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E" w:rsidRDefault="0063031E" w:rsidP="00630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F9">
        <w:rPr>
          <w:rFonts w:ascii="Times New Roman" w:hAnsi="Times New Roman" w:cs="Times New Roman"/>
          <w:b/>
          <w:sz w:val="24"/>
          <w:szCs w:val="24"/>
        </w:rPr>
        <w:t>CHESTIONARE/TESTE GOOGLE FORMS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31E" w:rsidRDefault="0063031E" w:rsidP="00630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3031E" w:rsidRPr="007208F9" w:rsidRDefault="0063031E" w:rsidP="0063031E">
      <w:pPr>
        <w:rPr>
          <w:rFonts w:ascii="Times New Roman" w:hAnsi="Times New Roman" w:cs="Times New Roman"/>
          <w:b/>
          <w:sz w:val="24"/>
          <w:szCs w:val="24"/>
        </w:rPr>
      </w:pP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8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Google Forms</w:t>
      </w:r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-  instrument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rapidă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chestionarelor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testelor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fixarea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cunoștințelor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studenților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inserarea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imagini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videoclipuri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multiple),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sondajelor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formularelor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colectarea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structurarea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formularelor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evenimente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feedback-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studenților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cercetări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rapoartelor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63031E" w:rsidRDefault="0063031E" w:rsidP="0063031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proofErr w:type="spellStart"/>
      <w:r w:rsidRPr="00792D80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792D80">
        <w:rPr>
          <w:rFonts w:ascii="Times New Roman" w:hAnsi="Times New Roman" w:cs="Times New Roman"/>
          <w:sz w:val="24"/>
          <w:szCs w:val="24"/>
        </w:rPr>
        <w:t xml:space="preserve"> un set de</w:t>
      </w:r>
      <w: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unităților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manualul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Pedagogică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Tudora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Pițilă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Cleopatra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Mihăilescu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031E" w:rsidRDefault="0063031E" w:rsidP="0063031E"/>
    <w:p w:rsidR="0063031E" w:rsidRDefault="0063031E" w:rsidP="0063031E">
      <w:hyperlink r:id="rId5" w:history="1">
        <w:r w:rsidRPr="003A69A8">
          <w:rPr>
            <w:rStyle w:val="Hyperlink"/>
          </w:rPr>
          <w:t>https://forms.gle/zWc8uezmuTyf3usb9</w:t>
        </w:r>
      </w:hyperlink>
      <w:r>
        <w:t xml:space="preserve">   U.I.1 – </w:t>
      </w:r>
      <w:proofErr w:type="spellStart"/>
      <w:r>
        <w:t>Siruri</w:t>
      </w:r>
      <w:proofErr w:type="spellEnd"/>
      <w:r>
        <w:t xml:space="preserve"> de </w:t>
      </w:r>
      <w:proofErr w:type="spellStart"/>
      <w:r>
        <w:t>numere</w:t>
      </w:r>
      <w:proofErr w:type="spellEnd"/>
    </w:p>
    <w:p w:rsidR="0063031E" w:rsidRDefault="0063031E" w:rsidP="0063031E">
      <w:hyperlink r:id="rId6" w:history="1">
        <w:r w:rsidRPr="003A69A8">
          <w:rPr>
            <w:rStyle w:val="Hyperlink"/>
          </w:rPr>
          <w:t>https://forms.gle/hUYWYKvxHD2kzk4A9</w:t>
        </w:r>
      </w:hyperlink>
      <w:r>
        <w:t xml:space="preserve"> </w:t>
      </w:r>
      <w:r w:rsidRPr="000475B7">
        <w:t xml:space="preserve"> </w:t>
      </w:r>
      <w:proofErr w:type="gramStart"/>
      <w:r>
        <w:t>U.I.2  –</w:t>
      </w:r>
      <w:proofErr w:type="gramEnd"/>
      <w:r>
        <w:t xml:space="preserve"> </w:t>
      </w:r>
      <w:proofErr w:type="spellStart"/>
      <w:r>
        <w:t>Numerele</w:t>
      </w:r>
      <w:proofErr w:type="spellEnd"/>
      <w:r>
        <w:t xml:space="preserve"> nat. de la 0 la 31</w:t>
      </w:r>
    </w:p>
    <w:p w:rsidR="0063031E" w:rsidRDefault="0063031E" w:rsidP="0063031E">
      <w:hyperlink r:id="rId7" w:history="1">
        <w:proofErr w:type="gramStart"/>
        <w:r w:rsidRPr="003A69A8">
          <w:rPr>
            <w:rStyle w:val="Hyperlink"/>
          </w:rPr>
          <w:t>https://forms.gle/UHkqAhr34RS2s5gVA</w:t>
        </w:r>
      </w:hyperlink>
      <w:r>
        <w:t xml:space="preserve">   U.I.3 –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nr.nat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la 0 la 10</w:t>
      </w:r>
    </w:p>
    <w:p w:rsidR="0063031E" w:rsidRDefault="0063031E" w:rsidP="0063031E">
      <w:hyperlink r:id="rId8" w:history="1">
        <w:r w:rsidRPr="003A69A8">
          <w:rPr>
            <w:rStyle w:val="Hyperlink"/>
          </w:rPr>
          <w:t>https://forms.gle/PCzkyVvo3ywCDQyR9</w:t>
        </w:r>
      </w:hyperlink>
      <w:r>
        <w:t xml:space="preserve">  U.I.4 – </w:t>
      </w:r>
      <w:proofErr w:type="spellStart"/>
      <w:r>
        <w:t>Numerele</w:t>
      </w:r>
      <w:proofErr w:type="spellEnd"/>
      <w:r>
        <w:t xml:space="preserve"> natural de la 0 la 100</w:t>
      </w:r>
    </w:p>
    <w:p w:rsidR="0063031E" w:rsidRDefault="0063031E" w:rsidP="0063031E">
      <w:hyperlink r:id="rId9" w:history="1">
        <w:r w:rsidRPr="003A69A8">
          <w:rPr>
            <w:rStyle w:val="Hyperlink"/>
          </w:rPr>
          <w:t>https://forms.gle/tbH8qvjoDBEXUYjr5</w:t>
        </w:r>
      </w:hyperlink>
      <w:r>
        <w:t xml:space="preserve">      U.I.5 –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nr.nat</w:t>
      </w:r>
      <w:proofErr w:type="spellEnd"/>
      <w:r>
        <w:t xml:space="preserve"> de la 0 la 31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trecere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ordin</w:t>
      </w:r>
      <w:proofErr w:type="spellEnd"/>
    </w:p>
    <w:p w:rsidR="0063031E" w:rsidRDefault="0063031E" w:rsidP="0063031E">
      <w:hyperlink r:id="rId10" w:history="1">
        <w:r w:rsidRPr="003A69A8">
          <w:rPr>
            <w:rStyle w:val="Hyperlink"/>
          </w:rPr>
          <w:t>https://forms.gle/X7j4awZeXauMF7zk7</w:t>
        </w:r>
      </w:hyperlink>
      <w:r>
        <w:t xml:space="preserve">   U.I.6 – </w:t>
      </w:r>
      <w:proofErr w:type="spellStart"/>
      <w:r>
        <w:t>Probleme</w:t>
      </w:r>
      <w:proofErr w:type="spellEnd"/>
    </w:p>
    <w:p w:rsidR="0063031E" w:rsidRDefault="0063031E" w:rsidP="0063031E">
      <w:hyperlink r:id="rId11" w:history="1">
        <w:proofErr w:type="gramStart"/>
        <w:r w:rsidRPr="003A69A8">
          <w:rPr>
            <w:rStyle w:val="Hyperlink"/>
          </w:rPr>
          <w:t>https://forms.gle/hc4R3hcHuU4TSi8D7</w:t>
        </w:r>
      </w:hyperlink>
      <w:r>
        <w:t xml:space="preserve">    U.I.7 –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nr.nat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la 0 la 100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trecere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ordin</w:t>
      </w:r>
      <w:proofErr w:type="spellEnd"/>
    </w:p>
    <w:p w:rsidR="0063031E" w:rsidRDefault="0063031E" w:rsidP="0063031E">
      <w:hyperlink r:id="rId12" w:history="1">
        <w:proofErr w:type="gramStart"/>
        <w:r w:rsidRPr="003A69A8">
          <w:rPr>
            <w:rStyle w:val="Hyperlink"/>
          </w:rPr>
          <w:t>https://forms.gle/ssLx6DYFQCd6sfAj8</w:t>
        </w:r>
      </w:hyperlink>
      <w:r>
        <w:t xml:space="preserve">     U.I.8 –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nr.nat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la 0 la 20 cu </w:t>
      </w:r>
      <w:proofErr w:type="spellStart"/>
      <w:r>
        <w:t>trecere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ordin</w:t>
      </w:r>
      <w:proofErr w:type="spellEnd"/>
    </w:p>
    <w:p w:rsidR="0063031E" w:rsidRDefault="0063031E" w:rsidP="0063031E">
      <w:hyperlink r:id="rId13" w:history="1">
        <w:r w:rsidRPr="003A69A8">
          <w:rPr>
            <w:rStyle w:val="Hyperlink"/>
          </w:rPr>
          <w:t>https://forms.gle/SG6pRvjZGsaxTr4V9</w:t>
        </w:r>
      </w:hyperlink>
      <w:r>
        <w:t xml:space="preserve">   U.I.9 –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nr.nat</w:t>
      </w:r>
      <w:proofErr w:type="spellEnd"/>
      <w:r>
        <w:t xml:space="preserve"> de la 0 la 100 cu </w:t>
      </w:r>
      <w:proofErr w:type="spellStart"/>
      <w:r>
        <w:t>trecere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ordin</w:t>
      </w:r>
      <w:proofErr w:type="spellEnd"/>
    </w:p>
    <w:p w:rsidR="0063031E" w:rsidRDefault="0063031E" w:rsidP="0063031E">
      <w:hyperlink r:id="rId14" w:history="1">
        <w:r w:rsidRPr="00147612">
          <w:rPr>
            <w:rStyle w:val="Hyperlink"/>
          </w:rPr>
          <w:t>https://forms.gle/m6vztp2WzHmeiP7i8</w:t>
        </w:r>
      </w:hyperlink>
      <w:r>
        <w:t xml:space="preserve">      U.I.10 -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măsurarea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</w:t>
      </w:r>
    </w:p>
    <w:p w:rsidR="0063031E" w:rsidRDefault="0063031E" w:rsidP="0063031E">
      <w:hyperlink r:id="rId15" w:history="1">
        <w:r w:rsidRPr="00147612">
          <w:rPr>
            <w:rStyle w:val="Hyperlink"/>
          </w:rPr>
          <w:t>https://forms.gle/criF3aSZcGPjiD6d8</w:t>
        </w:r>
      </w:hyperlink>
      <w:r>
        <w:t xml:space="preserve">  U.I.11 –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corpuri</w:t>
      </w:r>
      <w:proofErr w:type="spellEnd"/>
      <w:r>
        <w:t xml:space="preserve"> </w:t>
      </w:r>
      <w:proofErr w:type="spellStart"/>
      <w:r>
        <w:t>geometrice</w:t>
      </w:r>
      <w:proofErr w:type="spellEnd"/>
    </w:p>
    <w:p w:rsidR="0063031E" w:rsidRDefault="0063031E" w:rsidP="0063031E">
      <w:hyperlink r:id="rId16" w:history="1">
        <w:r w:rsidRPr="005B53EB">
          <w:rPr>
            <w:rStyle w:val="Hyperlink"/>
          </w:rPr>
          <w:t>https://forms.gle/tRqPPExzUQ1E6Msv8</w:t>
        </w:r>
      </w:hyperlink>
      <w:r>
        <w:t xml:space="preserve">   U.I. 12 –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măsură</w:t>
      </w:r>
      <w:proofErr w:type="spellEnd"/>
    </w:p>
    <w:p w:rsidR="0063031E" w:rsidRPr="00CA282B" w:rsidRDefault="0063031E" w:rsidP="0063031E">
      <w:pPr>
        <w:rPr>
          <w:lang w:val="ro-RO"/>
        </w:rPr>
      </w:pPr>
      <w:hyperlink r:id="rId17" w:history="1">
        <w:r w:rsidRPr="005B53EB">
          <w:rPr>
            <w:rStyle w:val="Hyperlink"/>
            <w:lang w:val="ro-RO"/>
          </w:rPr>
          <w:t>https://forms.gle/76NLpN2XqbFabLLSA</w:t>
        </w:r>
      </w:hyperlink>
      <w:r>
        <w:rPr>
          <w:lang w:val="ro-RO"/>
        </w:rPr>
        <w:t xml:space="preserve">    U.Î.13 – Recapitulare finală</w:t>
      </w: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8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 Google Classroom</w:t>
      </w:r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>ție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interfață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>etenoasă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intuitivă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un instrument digital care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avantaje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eficientizează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structurii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curs,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anunțuri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predate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ușor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dispozitiv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plus,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devin</w:t>
      </w:r>
      <w:proofErr w:type="spellEnd"/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interesante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atractive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studenți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lecțiilor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predate cu </w:t>
      </w:r>
      <w:r>
        <w:rPr>
          <w:rFonts w:ascii="Times New Roman" w:eastAsia="Times New Roman" w:hAnsi="Times New Roman" w:cs="Times New Roman"/>
          <w:sz w:val="24"/>
          <w:szCs w:val="24"/>
        </w:rPr>
        <w:t>Google Classroom</w:t>
      </w:r>
      <w:r w:rsidRPr="00720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eficientizează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bine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lecțiile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real cu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Aplicația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colectarea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notarea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ajungă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cine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terminat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feedback direct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anunțuri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același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extinde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orelor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Google Classroom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devin</w:t>
      </w:r>
      <w:proofErr w:type="spellEnd"/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interesante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plăcute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aplicația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acceseze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lecțiilor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Google Classroom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inițieze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conversații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adreseze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care pot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real,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pot fi predate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ușor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dispozitiv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(desktop,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tabletă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, smartphone).</w:t>
      </w:r>
    </w:p>
    <w:p w:rsidR="0063031E" w:rsidRPr="007208F9" w:rsidRDefault="0063031E" w:rsidP="0063031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părinți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, Google Classroom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8F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primească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rezumate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informați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permanent cu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evoluția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08F9"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 w:rsidRPr="00720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31E" w:rsidRDefault="0063031E" w:rsidP="0063031E"/>
    <w:p w:rsidR="00047EB7" w:rsidRDefault="00047EB7"/>
    <w:p w:rsidR="0063031E" w:rsidRPr="0063031E" w:rsidRDefault="006303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63031E">
        <w:rPr>
          <w:rFonts w:ascii="Times New Roman" w:hAnsi="Times New Roman" w:cs="Times New Roman"/>
          <w:sz w:val="24"/>
          <w:szCs w:val="24"/>
        </w:rPr>
        <w:t>Prof.înv.primar</w:t>
      </w:r>
      <w:proofErr w:type="spellEnd"/>
    </w:p>
    <w:p w:rsidR="0063031E" w:rsidRPr="0063031E" w:rsidRDefault="0063031E">
      <w:pPr>
        <w:rPr>
          <w:rFonts w:ascii="Times New Roman" w:hAnsi="Times New Roman" w:cs="Times New Roman"/>
          <w:sz w:val="24"/>
          <w:szCs w:val="24"/>
        </w:rPr>
      </w:pPr>
      <w:r w:rsidRPr="00630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63031E">
        <w:rPr>
          <w:rFonts w:ascii="Times New Roman" w:hAnsi="Times New Roman" w:cs="Times New Roman"/>
          <w:sz w:val="24"/>
          <w:szCs w:val="24"/>
        </w:rPr>
        <w:t>Botgros</w:t>
      </w:r>
      <w:proofErr w:type="spellEnd"/>
      <w:r w:rsidRPr="0063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1E">
        <w:rPr>
          <w:rFonts w:ascii="Times New Roman" w:hAnsi="Times New Roman" w:cs="Times New Roman"/>
          <w:sz w:val="24"/>
          <w:szCs w:val="24"/>
        </w:rPr>
        <w:t>Didina</w:t>
      </w:r>
      <w:bookmarkEnd w:id="0"/>
      <w:proofErr w:type="spellEnd"/>
    </w:p>
    <w:sectPr w:rsidR="0063031E" w:rsidRPr="0063031E" w:rsidSect="0063031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E"/>
    <w:rsid w:val="00047EB7"/>
    <w:rsid w:val="006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zkyVvo3ywCDQyR9" TargetMode="External"/><Relationship Id="rId13" Type="http://schemas.openxmlformats.org/officeDocument/2006/relationships/hyperlink" Target="https://forms.gle/SG6pRvjZGsaxTr4V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HkqAhr34RS2s5gVA" TargetMode="External"/><Relationship Id="rId12" Type="http://schemas.openxmlformats.org/officeDocument/2006/relationships/hyperlink" Target="https://forms.gle/ssLx6DYFQCd6sfAj8" TargetMode="External"/><Relationship Id="rId17" Type="http://schemas.openxmlformats.org/officeDocument/2006/relationships/hyperlink" Target="https://forms.gle/76NLpN2XqbFabLL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tRqPPExzUQ1E6Msv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hUYWYKvxHD2kzk4A9" TargetMode="External"/><Relationship Id="rId11" Type="http://schemas.openxmlformats.org/officeDocument/2006/relationships/hyperlink" Target="https://forms.gle/hc4R3hcHuU4TSi8D7" TargetMode="External"/><Relationship Id="rId5" Type="http://schemas.openxmlformats.org/officeDocument/2006/relationships/hyperlink" Target="https://forms.gle/zWc8uezmuTyf3usb9" TargetMode="External"/><Relationship Id="rId15" Type="http://schemas.openxmlformats.org/officeDocument/2006/relationships/hyperlink" Target="https://forms.gle/criF3aSZcGPjiD6d8" TargetMode="External"/><Relationship Id="rId10" Type="http://schemas.openxmlformats.org/officeDocument/2006/relationships/hyperlink" Target="https://forms.gle/X7j4awZeXauMF7zk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bH8qvjoDBEXUYjr5" TargetMode="External"/><Relationship Id="rId14" Type="http://schemas.openxmlformats.org/officeDocument/2006/relationships/hyperlink" Target="https://forms.gle/m6vztp2WzHmeiP7i8%20%20U.I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Didina</cp:lastModifiedBy>
  <cp:revision>1</cp:revision>
  <dcterms:created xsi:type="dcterms:W3CDTF">2020-02-26T16:38:00Z</dcterms:created>
  <dcterms:modified xsi:type="dcterms:W3CDTF">2020-02-26T16:41:00Z</dcterms:modified>
</cp:coreProperties>
</file>